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Ofício nº  </w:t>
        <w:tab/>
        <w:tab/>
        <w:tab/>
        <w:tab/>
        <w:tab/>
        <w:tab/>
        <w:tab/>
        <w:tab/>
        <w:tab/>
        <w:t>Local e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À Sua Excelência o Senhor</w:t>
      </w:r>
    </w:p>
    <w:p>
      <w:pPr>
        <w:pStyle w:val="Normal"/>
        <w:rPr/>
      </w:pPr>
      <w:r>
        <w:rPr/>
        <w:t xml:space="preserve">Senador </w:t>
      </w:r>
    </w:p>
    <w:p>
      <w:pPr>
        <w:pStyle w:val="Normal"/>
        <w:spacing w:lineRule="auto" w:line="360"/>
        <w:rPr/>
      </w:pPr>
      <w:r>
        <w:rPr/>
        <w:t xml:space="preserve">Assunto: </w:t>
      </w:r>
      <w:r>
        <w:rPr>
          <w:b/>
        </w:rPr>
        <w:t>solicitação de Encontros/Oficinas Interlegis</w:t>
      </w:r>
    </w:p>
    <w:p>
      <w:pPr>
        <w:pStyle w:val="Normal"/>
        <w:spacing w:lineRule="auto" w:line="360"/>
        <w:rPr/>
      </w:pPr>
      <w:r>
        <w:rPr/>
        <w:t>Senhor Senador,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É do conhecimento desta Câmara Municipal que o Programa Interlegis é referência nacional de instrumento de apoio no processo de modernização e integração do Poder Legislativo brasileiro, colaborando de forma efetiva no cumprimento das leis 12.527/2011, de Acesso à Informação, e Lei Complementar 101/2000, sobre a transparência na atuação de órgãos públicos.</w:t>
      </w:r>
    </w:p>
    <w:p>
      <w:pPr>
        <w:pStyle w:val="Normal"/>
        <w:spacing w:lineRule="auto" w:line="360"/>
        <w:jc w:val="both"/>
        <w:rPr>
          <w:rFonts w:cs="Calibri" w:cstheme="minorHAnsi"/>
          <w:color w:val="333333"/>
        </w:rPr>
      </w:pPr>
      <w:r>
        <w:rPr>
          <w:rFonts w:cs="Calibri" w:cstheme="minorHAnsi"/>
        </w:rPr>
        <w:t>Da mesma forma, esta Casa reconhece que o Interlegis re</w:t>
      </w:r>
      <w:r>
        <w:rPr>
          <w:rFonts w:cs="Calibri" w:cstheme="minorHAnsi"/>
          <w:color w:val="333333"/>
        </w:rPr>
        <w:t>aliza sua missão, em grande parte, com a transferência de tecnologia – disponibilização de forma gratuita de ferramentas tecnológicas desenvolvidas para as câmaras –, e ações de capacitação, conhecidas como oficinas e Encontros.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>Assim, vimos solicitar a Vossa Excelência apoio para a realização dos eventos a seguir, com o objetivo de habilitar os servidores desta casa legislativa e das câmaras municipais vizinhas para o uso dos produtos e serviços do Programa Interlegis: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Encontro Interlegis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(  ) Oficina de Portal Modelo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Sistema de Apoio ao Processo Legislativo - SAPL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Articulação e Compilação de Textos Legais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e-Democracia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Comportamento e Imagem Pública – Cerimonial no ambiente legislativo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Marcos Jurídicos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Licitações e Contratos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  ) Oficina de Planejamento Estratégico no Legislativo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( </w:t>
      </w:r>
      <w:bookmarkStart w:id="0" w:name="_GoBack"/>
      <w:bookmarkEnd w:id="0"/>
      <w:r>
        <w:rPr>
          <w:rFonts w:cs="Calibri" w:cstheme="minorHAnsi"/>
        </w:rPr>
        <w:t xml:space="preserve"> ) Oficina Câmara Verde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O atendimento desta solicitação permitirá, além da qualificação técnica dos servidores, uma economia significativa de recursos financeiros tanto na área de tecnologia da informação, quanto na capacitação de recursos humanos.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/>
      </w:pPr>
      <w:r>
        <w:rPr/>
        <w:t>Respeitosamente,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Vereador</w:t>
      </w:r>
    </w:p>
    <w:p>
      <w:pPr>
        <w:pStyle w:val="Normal"/>
        <w:spacing w:before="0" w:after="160"/>
        <w:jc w:val="center"/>
        <w:rPr/>
      </w:pPr>
      <w:r>
        <w:rPr/>
        <w:t>Presidente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68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258</Words>
  <Characters>1452</Characters>
  <CharactersWithSpaces>1712</CharactersWithSpaces>
  <Paragraphs>22</Paragraphs>
  <Company>Senado Federal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2019-08-07T20:02:00Z</dcterms:created>
  <dc:creator>Leticia Almeida Borges</dc:creator>
  <dc:description/>
  <dc:language>pt-BR</dc:language>
  <cp:lastModifiedBy/>
  <cp:lastPrinted>2019-03-19T19:41:00Z</cp:lastPrinted>
  <dcterms:modified xsi:type="dcterms:W3CDTF">2020-01-29T15:14:15Z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